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4A241DF" w:rsidR="00B26598" w:rsidRPr="0066754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6754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6DDA58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C33D4">
        <w:rPr>
          <w:b/>
          <w:u w:val="single"/>
        </w:rPr>
        <w:t>Информатика и информационные технологии в профессиональной деятельности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36C5B9B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6754D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57846A9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Информация и формы её представления.</w:t>
      </w:r>
    </w:p>
    <w:p w14:paraId="423B7B9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Информационные процессы</w:t>
      </w:r>
    </w:p>
    <w:p w14:paraId="7F02150A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Понятие информационных технологий.</w:t>
      </w:r>
    </w:p>
    <w:p w14:paraId="0DEE2D20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 Роль информационных технологий в трудовом процессе.</w:t>
      </w:r>
    </w:p>
    <w:p w14:paraId="0545EE49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Виды классификаций ИТ. </w:t>
      </w:r>
    </w:p>
    <w:p w14:paraId="66D308D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Возможности текстового процессора </w:t>
      </w:r>
      <w:r w:rsidRPr="009C33D4">
        <w:rPr>
          <w:lang w:val="en-US"/>
        </w:rPr>
        <w:t>Word</w:t>
      </w:r>
      <w:r w:rsidRPr="009C33D4">
        <w:t xml:space="preserve">. </w:t>
      </w:r>
    </w:p>
    <w:p w14:paraId="4906DAE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Сохранение файлов в других форматах</w:t>
      </w:r>
    </w:p>
    <w:p w14:paraId="27098021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Комплексное форматирование текстов.</w:t>
      </w:r>
    </w:p>
    <w:p w14:paraId="3285372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Настройка панели инструментов</w:t>
      </w:r>
    </w:p>
    <w:p w14:paraId="3BA1796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Создание, открытие и сохранение документов. </w:t>
      </w:r>
    </w:p>
    <w:p w14:paraId="3CBA7081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Шрифтовое оформление текста. </w:t>
      </w:r>
    </w:p>
    <w:p w14:paraId="577ADEC7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Форматирование символов и абзацев, установка междустрочных интервалов.</w:t>
      </w:r>
    </w:p>
    <w:p w14:paraId="1FC150EF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 Вставка в документ рисунков, диаграмм и таблиц, созданных в других режимах или другими программами. </w:t>
      </w:r>
    </w:p>
    <w:p w14:paraId="564AB617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Редактирование, копирование и перемещение вставленных объектов. </w:t>
      </w:r>
    </w:p>
    <w:p w14:paraId="0B38855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 Колонтитулы. </w:t>
      </w:r>
    </w:p>
    <w:p w14:paraId="125F630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Предварительный просмотр. </w:t>
      </w:r>
    </w:p>
    <w:p w14:paraId="7066948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Установка параметров печати. </w:t>
      </w:r>
    </w:p>
    <w:p w14:paraId="2A5DC7FB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Вывод документа на печать.</w:t>
      </w:r>
    </w:p>
    <w:p w14:paraId="6ACDAB3E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Электронные таблицы: основные понятия и способ организации. </w:t>
      </w:r>
    </w:p>
    <w:p w14:paraId="6F2F592A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Структура электронных таблиц: ячейка, строка, столбец.</w:t>
      </w:r>
    </w:p>
    <w:p w14:paraId="067C92FA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Адреса ячеек. Строка меню.  Панели инструментов. </w:t>
      </w:r>
    </w:p>
    <w:p w14:paraId="741F37E4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Типы и формат данных: числа, формулы, текст. </w:t>
      </w:r>
    </w:p>
    <w:p w14:paraId="6CB0131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Наглядное оформление таблицы.</w:t>
      </w:r>
    </w:p>
    <w:p w14:paraId="39D89373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lastRenderedPageBreak/>
        <w:t xml:space="preserve"> Расчеты с использованием формул и стандартных функций. </w:t>
      </w:r>
    </w:p>
    <w:p w14:paraId="449D6AA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Построение диаграмм и графиков. </w:t>
      </w:r>
    </w:p>
    <w:p w14:paraId="6610AA1B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Форматирование готовых диаграмм. </w:t>
      </w:r>
    </w:p>
    <w:p w14:paraId="285AC52C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Способы поиска информации в электронной таблице. </w:t>
      </w:r>
    </w:p>
    <w:p w14:paraId="3D4AEA0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spacing w:val="-2"/>
        </w:rPr>
      </w:pPr>
      <w:r w:rsidRPr="009C33D4">
        <w:rPr>
          <w:spacing w:val="-2"/>
        </w:rPr>
        <w:t>Общая характеристика систем автоматизации документооборота, их возможности и ограничения.</w:t>
      </w:r>
    </w:p>
    <w:p w14:paraId="7E00B521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spacing w:val="-2"/>
        </w:rPr>
      </w:pPr>
      <w:r w:rsidRPr="009C33D4">
        <w:rPr>
          <w:spacing w:val="-2"/>
        </w:rPr>
        <w:t xml:space="preserve"> Примеры существующих систем автоматизации. </w:t>
      </w:r>
    </w:p>
    <w:p w14:paraId="7C31A1BB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Обзор программного обеспечения распознавания текста. </w:t>
      </w:r>
    </w:p>
    <w:p w14:paraId="17166EC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Методы работы с программой распознавания текста. </w:t>
      </w:r>
    </w:p>
    <w:p w14:paraId="52A3CAA3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Автоматизированный перевод документов. </w:t>
      </w:r>
    </w:p>
    <w:p w14:paraId="70A1B7F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Методы представления графических изображений. </w:t>
      </w:r>
    </w:p>
    <w:p w14:paraId="071B5607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Растровая и векторная графика. </w:t>
      </w:r>
    </w:p>
    <w:p w14:paraId="3EBFEF2F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Цвет и методы его описания. </w:t>
      </w:r>
    </w:p>
    <w:p w14:paraId="6447B118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Системы цветов </w:t>
      </w:r>
      <w:r w:rsidRPr="009C33D4">
        <w:rPr>
          <w:lang w:val="en-US"/>
        </w:rPr>
        <w:t>RGB</w:t>
      </w:r>
      <w:r w:rsidRPr="009C33D4">
        <w:t xml:space="preserve">, </w:t>
      </w:r>
      <w:r w:rsidRPr="009C33D4">
        <w:rPr>
          <w:lang w:val="en-US"/>
        </w:rPr>
        <w:t>CMYK</w:t>
      </w:r>
      <w:r w:rsidRPr="009C33D4">
        <w:t xml:space="preserve">, </w:t>
      </w:r>
      <w:r w:rsidRPr="009C33D4">
        <w:rPr>
          <w:lang w:val="en-US"/>
        </w:rPr>
        <w:t>HSB</w:t>
      </w:r>
      <w:r w:rsidRPr="009C33D4">
        <w:t>.</w:t>
      </w:r>
    </w:p>
    <w:p w14:paraId="2D61C973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Графический редактор: назначение, пользовательский интерфейс, основные функции. </w:t>
      </w:r>
    </w:p>
    <w:p w14:paraId="1B7A118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Создание и редактирование изображений: рисование на компьютере, стандартные фигуры, работа с фрагментами.</w:t>
      </w:r>
    </w:p>
    <w:p w14:paraId="350020B8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Создание и редактирование изображений: трансформация изображений; работа с текстом.</w:t>
      </w:r>
    </w:p>
    <w:p w14:paraId="60F40C28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Понятие базы данных. Задачи, решаемые с помощью баз данных. </w:t>
      </w:r>
    </w:p>
    <w:p w14:paraId="0D834828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База данных, банк данных, система управления базой данных, администратор базы данных. </w:t>
      </w:r>
    </w:p>
    <w:p w14:paraId="0073D00C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Уровни представления данных: концептуальный, логический, физический, внешний. </w:t>
      </w:r>
    </w:p>
    <w:p w14:paraId="76010199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Создание формы и заполнение базы данных.</w:t>
      </w:r>
    </w:p>
    <w:p w14:paraId="1FA72EF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Организация поиска и выполнение запроса в базе.</w:t>
      </w:r>
    </w:p>
    <w:p w14:paraId="6BC26E35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Создание связей. Выполнение сортировки и фильтрации.</w:t>
      </w:r>
    </w:p>
    <w:p w14:paraId="1D0AE057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bCs/>
          <w:iCs/>
          <w:color w:val="000000"/>
        </w:rPr>
      </w:pPr>
      <w:r w:rsidRPr="009C33D4">
        <w:rPr>
          <w:bCs/>
          <w:iCs/>
          <w:color w:val="000000"/>
        </w:rPr>
        <w:t xml:space="preserve">Система организации информации в Интернет. </w:t>
      </w:r>
    </w:p>
    <w:p w14:paraId="454D317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 xml:space="preserve">История возникновения сети Интернет. </w:t>
      </w:r>
    </w:p>
    <w:p w14:paraId="3D6F5D20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 xml:space="preserve">Типы сетей. </w:t>
      </w:r>
    </w:p>
    <w:p w14:paraId="7454659F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>Связь скорости передачи данных с шириной полосы.</w:t>
      </w:r>
    </w:p>
    <w:p w14:paraId="64CB6C29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 xml:space="preserve"> Ценовая политика фирм-провайдеров. </w:t>
      </w:r>
    </w:p>
    <w:p w14:paraId="6B015435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 xml:space="preserve">Трафик. Современная структура сети Интернет. </w:t>
      </w:r>
    </w:p>
    <w:p w14:paraId="2D086400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 xml:space="preserve">Передача данных по сетям. Основные протоколы сети Интернет. </w:t>
      </w:r>
    </w:p>
    <w:p w14:paraId="35F11976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  <w:rPr>
          <w:color w:val="000000"/>
        </w:rPr>
      </w:pPr>
      <w:r w:rsidRPr="009C33D4">
        <w:rPr>
          <w:color w:val="000000"/>
        </w:rPr>
        <w:t>Прикладные протоколы передачи данных и доступа.</w:t>
      </w:r>
    </w:p>
    <w:p w14:paraId="7D6A85F3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lastRenderedPageBreak/>
        <w:t xml:space="preserve">Автоматизированные и информационные системы управления. </w:t>
      </w:r>
    </w:p>
    <w:p w14:paraId="7AA1C36B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Системы автоматизированного проектирования и автоматизированные системы научных исследований. </w:t>
      </w:r>
    </w:p>
    <w:p w14:paraId="2AD2E1B9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Геоинформационные системы.</w:t>
      </w:r>
    </w:p>
    <w:p w14:paraId="772A47CD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Назначение и структура экспертных систем. </w:t>
      </w:r>
    </w:p>
    <w:p w14:paraId="2C117C42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Целесообразность использования, этапы создания экспертных систем. </w:t>
      </w:r>
    </w:p>
    <w:p w14:paraId="35D8C253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 xml:space="preserve">Экономические аспекты применения информационных технологий </w:t>
      </w:r>
    </w:p>
    <w:p w14:paraId="57A3B587" w14:textId="77777777" w:rsidR="009C33D4" w:rsidRPr="009C33D4" w:rsidRDefault="009C33D4" w:rsidP="009C33D4">
      <w:pPr>
        <w:numPr>
          <w:ilvl w:val="0"/>
          <w:numId w:val="21"/>
        </w:numPr>
        <w:suppressAutoHyphens/>
        <w:spacing w:line="360" w:lineRule="auto"/>
        <w:jc w:val="both"/>
      </w:pPr>
      <w:r w:rsidRPr="009C33D4">
        <w:t>Прототипы и жизненный цикл экспертных систем.</w:t>
      </w:r>
    </w:p>
    <w:p w14:paraId="0D3EA113" w14:textId="142BF66F" w:rsidR="007C5AA5" w:rsidRPr="0047444D" w:rsidRDefault="007C5AA5" w:rsidP="009C33D4">
      <w:pPr>
        <w:pStyle w:val="a4"/>
        <w:tabs>
          <w:tab w:val="left" w:pos="1134"/>
        </w:tabs>
        <w:ind w:left="709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6754D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35</cp:revision>
  <dcterms:created xsi:type="dcterms:W3CDTF">2022-07-18T07:11:00Z</dcterms:created>
  <dcterms:modified xsi:type="dcterms:W3CDTF">2022-08-04T06:45:00Z</dcterms:modified>
</cp:coreProperties>
</file>